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1E74" w14:textId="54B23E6D" w:rsidR="00E812CD" w:rsidRPr="00E66BD7" w:rsidRDefault="00E812CD" w:rsidP="00E62C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BD7">
        <w:rPr>
          <w:rFonts w:ascii="Times New Roman" w:hAnsi="Times New Roman" w:cs="Times New Roman"/>
          <w:b/>
          <w:bCs/>
          <w:sz w:val="28"/>
          <w:szCs w:val="28"/>
        </w:rPr>
        <w:t>KINH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DIỆU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PHÁP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LIÊN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HOA</w:t>
      </w:r>
    </w:p>
    <w:p w14:paraId="6F1C1E88" w14:textId="42E9FED4" w:rsidR="00E812CD" w:rsidRDefault="00E812CD" w:rsidP="00E62C03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BD7">
        <w:rPr>
          <w:rFonts w:ascii="Times New Roman" w:hAnsi="Times New Roman" w:cs="Times New Roman"/>
          <w:b/>
          <w:bCs/>
          <w:sz w:val="28"/>
          <w:szCs w:val="28"/>
        </w:rPr>
        <w:t>PHẨM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PHỔ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MÔN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BỒ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TÁT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QUÁN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THẾ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b/>
          <w:bCs/>
          <w:sz w:val="28"/>
          <w:szCs w:val="28"/>
        </w:rPr>
        <w:t>ÂM</w:t>
      </w:r>
    </w:p>
    <w:p w14:paraId="24CC31CE" w14:textId="6768A7F8" w:rsidR="00E812CD" w:rsidRPr="00E66BD7" w:rsidRDefault="00E812CD" w:rsidP="00C76F1C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76E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51C32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1CFA93B3" w14:textId="30D039E8" w:rsidR="00DD15F9" w:rsidRPr="00E66BD7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Hoa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Tạng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Đồ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Thư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Quán,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Cảnh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Mỹ,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[Đài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Bắc],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Đài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Loan</w:t>
      </w:r>
    </w:p>
    <w:p w14:paraId="44C946D5" w14:textId="5F218CEA" w:rsidR="00DD15F9" w:rsidRPr="006915B3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15B3">
        <w:rPr>
          <w:rFonts w:ascii="Times New Roman" w:hAnsi="Times New Roman" w:cs="Times New Roman"/>
          <w:i/>
          <w:iCs/>
          <w:sz w:val="28"/>
          <w:szCs w:val="28"/>
        </w:rPr>
        <w:t>Bài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giảng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thứ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567EE">
        <w:rPr>
          <w:rFonts w:ascii="Times New Roman" w:hAnsi="Times New Roman" w:cs="Times New Roman"/>
          <w:i/>
          <w:iCs/>
          <w:sz w:val="28"/>
          <w:szCs w:val="28"/>
        </w:rPr>
        <w:t>bảy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Tháng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12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năm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915B3">
        <w:rPr>
          <w:rFonts w:ascii="Times New Roman" w:hAnsi="Times New Roman" w:cs="Times New Roman"/>
          <w:i/>
          <w:iCs/>
          <w:sz w:val="28"/>
          <w:szCs w:val="28"/>
        </w:rPr>
        <w:t>1983</w:t>
      </w:r>
    </w:p>
    <w:p w14:paraId="77017DD8" w14:textId="07227886" w:rsidR="00DD15F9" w:rsidRPr="00E66BD7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Số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lưu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trữ: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08-004-00</w:t>
      </w:r>
      <w:r w:rsidR="00F476E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14:paraId="69BEFF49" w14:textId="5E7D85BD" w:rsidR="00DD15F9" w:rsidRPr="00E66BD7" w:rsidRDefault="00DD15F9" w:rsidP="00E62C03">
      <w:pPr>
        <w:spacing w:after="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Hòa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Thượng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Tịnh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Không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chủ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giảng</w:t>
      </w:r>
    </w:p>
    <w:p w14:paraId="2D895D8C" w14:textId="03B780D1" w:rsidR="00803E3F" w:rsidRDefault="00DD15F9" w:rsidP="00E62C03">
      <w:pPr>
        <w:spacing w:after="360" w:line="288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66BD7">
        <w:rPr>
          <w:rFonts w:ascii="Times New Roman" w:hAnsi="Times New Roman" w:cs="Times New Roman"/>
          <w:i/>
          <w:iCs/>
          <w:sz w:val="28"/>
          <w:szCs w:val="28"/>
        </w:rPr>
        <w:t>(Nguyễn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Minh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Tiến</w:t>
      </w:r>
      <w:r w:rsidR="00651C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6BD7">
        <w:rPr>
          <w:rFonts w:ascii="Times New Roman" w:hAnsi="Times New Roman" w:cs="Times New Roman"/>
          <w:i/>
          <w:iCs/>
          <w:sz w:val="28"/>
          <w:szCs w:val="28"/>
        </w:rPr>
        <w:t>dịch)</w:t>
      </w:r>
    </w:p>
    <w:p w14:paraId="42AC35A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832.</w:t>
      </w:r>
    </w:p>
    <w:p w14:paraId="214DA94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chúng.</w:t>
      </w:r>
    </w:p>
    <w:p w14:paraId="2F7F663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Bồ-đề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sanh.</w:t>
      </w:r>
    </w:p>
    <w:p w14:paraId="26334EC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riêng.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riêng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biệt.</w:t>
      </w:r>
    </w:p>
    <w:p w14:paraId="62C743B1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tiêu,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lastRenderedPageBreak/>
        <w:t>dàng.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</w:p>
    <w:p w14:paraId="794E28F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gồm,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hữu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hữu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sắc,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riêng,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đắm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cang”.</w:t>
      </w:r>
    </w:p>
    <w:p w14:paraId="1FA23D2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pháp.”</w:t>
      </w:r>
    </w:p>
    <w:p w14:paraId="6C3820D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“Chấp”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nắm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Vi-đà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xích.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Quốc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ngại.</w:t>
      </w:r>
    </w:p>
    <w:p w14:paraId="127A15A7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nhiễu,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rối.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oán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lastRenderedPageBreak/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nhiễu,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lành.</w:t>
      </w:r>
    </w:p>
    <w:p w14:paraId="6051058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832: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tựu.”</w:t>
      </w:r>
    </w:p>
    <w:p w14:paraId="7C2AC58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bàn.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chênh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lệch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bàn.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ảnh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đâu?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vườn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núi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núi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</w:p>
    <w:p w14:paraId="75CA26C3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vạy,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chặn.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“Được!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Niết-bàn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Ba-tuần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chặn.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đẳng.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trọng.</w:t>
      </w:r>
    </w:p>
    <w:p w14:paraId="50453277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luận.</w:t>
      </w:r>
    </w:p>
    <w:p w14:paraId="6F6FE20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sanh.”</w:t>
      </w:r>
    </w:p>
    <w:p w14:paraId="685A9D3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lược.”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biên.</w:t>
      </w:r>
    </w:p>
    <w:p w14:paraId="3A73EAE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Âm?</w:t>
      </w:r>
    </w:p>
    <w:p w14:paraId="322852F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đó.</w:t>
      </w:r>
    </w:p>
    <w:p w14:paraId="5A264BC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miệng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</w:p>
    <w:p w14:paraId="40FD47A6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</w:p>
    <w:p w14:paraId="108D986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Âm.”</w:t>
      </w:r>
    </w:p>
    <w:p w14:paraId="00425F6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ràng.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tâm.</w:t>
      </w:r>
    </w:p>
    <w:p w14:paraId="26AA4C8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Úy.”</w:t>
      </w:r>
    </w:p>
    <w:p w14:paraId="3E9C8AB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hành.</w:t>
      </w:r>
    </w:p>
    <w:p w14:paraId="278C3990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</w:p>
    <w:p w14:paraId="2864D6E6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</w:p>
    <w:p w14:paraId="53DB6E9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“soi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uẩn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vượt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ách”,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Úy”.</w:t>
      </w:r>
    </w:p>
    <w:p w14:paraId="3BAAE53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</w:p>
    <w:p w14:paraId="76F0BEB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này.’</w:t>
      </w:r>
    </w:p>
    <w:p w14:paraId="04FCC813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hiếm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Nghĩa.</w:t>
      </w:r>
    </w:p>
    <w:p w14:paraId="0353804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đẹp”,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nghĩa.</w:t>
      </w:r>
    </w:p>
    <w:p w14:paraId="179A296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“Hỏi: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cao”,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vàng”.</w:t>
      </w:r>
    </w:p>
    <w:p w14:paraId="3560682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lắm.</w:t>
      </w:r>
    </w:p>
    <w:p w14:paraId="462FF04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ngàn’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nhiêu,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tốn.</w:t>
      </w:r>
    </w:p>
    <w:p w14:paraId="17AEB5EA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dân’”.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trăm.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đáo.</w:t>
      </w:r>
    </w:p>
    <w:p w14:paraId="33BD3C6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trọng.</w:t>
      </w:r>
    </w:p>
    <w:p w14:paraId="6A2BD1C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nhau.</w:t>
      </w:r>
    </w:p>
    <w:p w14:paraId="1D939DE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bụi”,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bụi.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tóm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</w:p>
    <w:p w14:paraId="084D3B8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mầu”,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ba-la-mật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ba-la-mật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ba-la-mật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tựu.</w:t>
      </w:r>
    </w:p>
    <w:p w14:paraId="1675ED7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hòa,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ngã;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niệm.</w:t>
      </w:r>
    </w:p>
    <w:p w14:paraId="653E0523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lầm.</w:t>
      </w:r>
    </w:p>
    <w:p w14:paraId="266D92C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trình.</w:t>
      </w:r>
    </w:p>
    <w:p w14:paraId="758EFF80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lệch,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chắc.</w:t>
      </w:r>
    </w:p>
    <w:p w14:paraId="5BFF461A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Mời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</w:p>
    <w:p w14:paraId="5D12881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“Bấy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nhận.”</w:t>
      </w:r>
    </w:p>
    <w:p w14:paraId="2F71C5F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phép,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bỗng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lấy”.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kịch,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kịch!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tặng,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</w:p>
    <w:p w14:paraId="40D809D5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nhún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vụ,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thiếu”.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thiếu;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thừa,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tặng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thừa,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sẵn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thừa,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nghĩa.</w:t>
      </w:r>
    </w:p>
    <w:p w14:paraId="41087EE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gấm”,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rét”?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rét”,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gấm”,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</w:p>
    <w:p w14:paraId="011BF609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niềm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thừa,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thừa.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phức!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lý.</w:t>
      </w:r>
    </w:p>
    <w:p w14:paraId="11A0FE7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thắng.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riêng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thắng,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nhiều.</w:t>
      </w:r>
    </w:p>
    <w:p w14:paraId="142133A3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bỏn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xẻn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bỏn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xẻn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bỏn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xẻn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bỏn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xẻn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nghèo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khốn,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hèn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</w:p>
    <w:p w14:paraId="5C40B340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Ý.</w:t>
      </w:r>
    </w:p>
    <w:p w14:paraId="08F364E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này.”</w:t>
      </w:r>
    </w:p>
    <w:p w14:paraId="371FA05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xót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ngắn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xót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xót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in,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khoản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hợp,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hiểu.</w:t>
      </w:r>
    </w:p>
    <w:p w14:paraId="5316AE6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ngũ,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80%,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khoảng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tặng,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lũy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kinh.</w:t>
      </w:r>
    </w:p>
    <w:p w14:paraId="102859B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hưởng.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riêng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</w:p>
    <w:p w14:paraId="6AFEDBE9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biên.</w:t>
      </w:r>
    </w:p>
    <w:p w14:paraId="22E17C35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</w:p>
    <w:p w14:paraId="64CFC27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dạ-xoa,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càn-thát-bà,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a-tu-la,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ca-lâu-la,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khẩn-na-la,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ma-hầu-la-già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này.’”</w:t>
      </w:r>
    </w:p>
    <w:p w14:paraId="6DEFB17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chịu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nhận.”</w:t>
      </w:r>
    </w:p>
    <w:p w14:paraId="3DF5E86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đẳng,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thượng,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kính,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ơn.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cháu…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…”,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đúng.</w:t>
      </w:r>
    </w:p>
    <w:p w14:paraId="11861276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tình.”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‘xin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xót’.”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đẩy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thí.</w:t>
      </w:r>
    </w:p>
    <w:p w14:paraId="2426932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xót,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xót”.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mẫn”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xót,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“vật”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bụi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trần”.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sâu.</w:t>
      </w:r>
    </w:p>
    <w:p w14:paraId="53F9F9B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A-di-đà,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nói.</w:t>
      </w:r>
    </w:p>
    <w:p w14:paraId="5F9B6DC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góp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góp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ngại.”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kênh,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tính?”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cưỡng;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đổi;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đổi,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làm.</w:t>
      </w:r>
    </w:p>
    <w:p w14:paraId="618ABF99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ổn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thật.</w:t>
      </w:r>
    </w:p>
    <w:p w14:paraId="4E25F10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Dính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cưỡng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</w:p>
    <w:p w14:paraId="5BF2ABB1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cực;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thắt,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nút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hữu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sở,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hữu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diệt.</w:t>
      </w:r>
    </w:p>
    <w:p w14:paraId="3F339C1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gồm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ra.</w:t>
      </w:r>
    </w:p>
    <w:p w14:paraId="674733A7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lìa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cầu.</w:t>
      </w:r>
    </w:p>
    <w:p w14:paraId="4D54650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“thắng”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thắng,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thừa.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nhà.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thỏa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sớm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sớm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tìm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tâm.</w:t>
      </w:r>
    </w:p>
    <w:p w14:paraId="50A18EB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gửi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kém,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thục,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dường.</w:t>
      </w:r>
    </w:p>
    <w:p w14:paraId="235E68B3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</w:t>
      </w:r>
    </w:p>
    <w:p w14:paraId="681367D7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gửi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nhìn,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làm.</w:t>
      </w:r>
    </w:p>
    <w:p w14:paraId="12FD6C4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hòa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điệu?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tùy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hợp.”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uổng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Địa.</w:t>
      </w:r>
    </w:p>
    <w:p w14:paraId="2BA2CFD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“Ngay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Bảo.”</w:t>
      </w:r>
    </w:p>
    <w:p w14:paraId="38E8067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Bảo.</w:t>
      </w:r>
    </w:p>
    <w:p w14:paraId="2782679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quả.”</w:t>
      </w:r>
    </w:p>
    <w:p w14:paraId="4B251AB5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“khuyên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dường”.</w:t>
      </w:r>
    </w:p>
    <w:p w14:paraId="34CC970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liễu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sẵn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sẵn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Liễu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Liễu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Bát-nhã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tiền.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liễu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</w:p>
    <w:p w14:paraId="3DB3A91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nhau.</w:t>
      </w:r>
    </w:p>
    <w:p w14:paraId="6D2F92F5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đừng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dụng!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giúp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dâng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dường!</w:t>
      </w:r>
    </w:p>
    <w:p w14:paraId="22107B6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dắt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thật.</w:t>
      </w:r>
    </w:p>
    <w:p w14:paraId="6C9E6889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mạng.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chăng?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nhìn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rồi!</w:t>
      </w:r>
    </w:p>
    <w:p w14:paraId="442D0E3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soi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phục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mình,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thiêu,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trạng,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nằm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chấp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chữ.</w:t>
      </w:r>
    </w:p>
    <w:p w14:paraId="57D4A84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đường,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niệm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tín.</w:t>
      </w:r>
    </w:p>
    <w:p w14:paraId="63AACED7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oan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oan: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oan.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nằm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lĩnh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</w:p>
    <w:p w14:paraId="39E8CDD6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hàng.</w:t>
      </w:r>
    </w:p>
    <w:p w14:paraId="6C1740BA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Ta-bà.”</w:t>
      </w:r>
    </w:p>
    <w:p w14:paraId="4EB94D7A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“Sức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thuyết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Thích-ca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Mâu-ni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yếu.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yếu,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vẹn.</w:t>
      </w:r>
    </w:p>
    <w:p w14:paraId="2648D41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tưởng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môn.</w:t>
      </w:r>
    </w:p>
    <w:p w14:paraId="74C516C6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cuộc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chiếu,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cách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thuộc.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thuận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vậy.</w:t>
      </w:r>
    </w:p>
    <w:p w14:paraId="64B87E7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Ngoài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khác.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lòng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mãn.</w:t>
      </w:r>
    </w:p>
    <w:p w14:paraId="66DB132B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ráo.</w:t>
      </w:r>
    </w:p>
    <w:p w14:paraId="7C5F729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điệu,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diễn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lời.</w:t>
      </w:r>
    </w:p>
    <w:p w14:paraId="0A6C3D5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dịch”,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Cưu-ma-la-thập.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Cưu-ma-la-thập,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phẩm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truyền”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Luật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núi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truyền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quyển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dịch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khảo.</w:t>
      </w:r>
    </w:p>
    <w:p w14:paraId="072847E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chữ,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vừa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đoạn.</w:t>
      </w:r>
    </w:p>
    <w:p w14:paraId="5B4ADC1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trước.”</w:t>
      </w:r>
    </w:p>
    <w:p w14:paraId="61C81CA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tụng.</w:t>
      </w:r>
    </w:p>
    <w:p w14:paraId="621F691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cuối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khuyến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khích”.</w:t>
      </w:r>
    </w:p>
    <w:p w14:paraId="0A015418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Bây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văn.</w:t>
      </w:r>
    </w:p>
    <w:p w14:paraId="5CE3E502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“Bấy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rằng:”</w:t>
      </w:r>
    </w:p>
    <w:p w14:paraId="6E369434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bởi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ngâm.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tán.</w:t>
      </w:r>
    </w:p>
    <w:p w14:paraId="48629784" w14:textId="77777777" w:rsidR="00AA352D" w:rsidRDefault="00651C32" w:rsidP="00BC7C65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tướng,</w:t>
      </w:r>
    </w:p>
    <w:p w14:paraId="171F9A4A" w14:textId="77777777" w:rsidR="00AA352D" w:rsidRDefault="00651C32" w:rsidP="00BC7C65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lần.</w:t>
      </w:r>
    </w:p>
    <w:p w14:paraId="5FA6EB49" w14:textId="77777777" w:rsidR="00AA352D" w:rsidRDefault="00651C32" w:rsidP="00BC7C65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</w:p>
    <w:p w14:paraId="2A6A24F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ấy?”</w:t>
      </w:r>
    </w:p>
    <w:p w14:paraId="109E1711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tiên.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tiên,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năng,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mỗi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trăm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phúc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trang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nghiêm.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“xin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duyên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Ta-bà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lộ,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ngầm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hiểu.</w:t>
      </w:r>
    </w:p>
    <w:p w14:paraId="1D503F6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đáp.</w:t>
      </w:r>
    </w:p>
    <w:p w14:paraId="0493A7D1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diệu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tướng”</w:t>
      </w:r>
    </w:p>
    <w:p w14:paraId="33BE2BD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đẹp,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</w:p>
    <w:p w14:paraId="642E4BA3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rằng: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nghe,”</w:t>
      </w:r>
    </w:p>
    <w:p w14:paraId="4E81CEBA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Ngài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lời.</w:t>
      </w:r>
    </w:p>
    <w:p w14:paraId="2FCE9BC6" w14:textId="77777777" w:rsidR="00AA352D" w:rsidRDefault="00651C32" w:rsidP="00362892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nguyện,</w:t>
      </w:r>
    </w:p>
    <w:p w14:paraId="7ED9488E" w14:textId="77777777" w:rsidR="00AA352D" w:rsidRDefault="00651C32" w:rsidP="00362892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trời.</w:t>
      </w:r>
    </w:p>
    <w:p w14:paraId="483806B6" w14:textId="77777777" w:rsidR="00AA352D" w:rsidRDefault="00651C32" w:rsidP="00362892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Khéo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chốn,</w:t>
      </w:r>
    </w:p>
    <w:p w14:paraId="7A6463AB" w14:textId="77777777" w:rsidR="00AA352D" w:rsidRDefault="00651C32" w:rsidP="00362892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lường,</w:t>
      </w:r>
    </w:p>
    <w:p w14:paraId="472BD880" w14:textId="77777777" w:rsidR="00AA352D" w:rsidRDefault="00651C32" w:rsidP="00362892">
      <w:pPr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</w:p>
    <w:p w14:paraId="21CDF8E1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lao.”</w:t>
      </w:r>
    </w:p>
    <w:p w14:paraId="04050B3D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“tụng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nghĩa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đoạn.</w:t>
      </w:r>
    </w:p>
    <w:p w14:paraId="4754EE67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[có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“xưng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Đoạn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mươi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tiết.</w:t>
      </w:r>
    </w:p>
    <w:p w14:paraId="6E58DB7E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tổng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chép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đặt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đầu”,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xếp.</w:t>
      </w:r>
    </w:p>
    <w:p w14:paraId="4FE5A381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thường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“Hãy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kỹ.”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</w:p>
    <w:p w14:paraId="1D5C270F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hỏi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ngay: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dụng.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thêm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trí.</w:t>
      </w:r>
    </w:p>
    <w:p w14:paraId="575F36E1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A-la-hán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hoặc,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A-la-hán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bậc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suốt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hàng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hiền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thiết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đạo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chủng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vào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địa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đầy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xuất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</w:t>
      </w:r>
    </w:p>
    <w:p w14:paraId="15B6F579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xét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muôn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loài,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tựu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Âm.”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nghiệp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hình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tướng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khéo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khéo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léo.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cõi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nước,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chốn”.</w:t>
      </w:r>
    </w:p>
    <w:p w14:paraId="730EB6A6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“Thệ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nói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bốn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hoằng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rộng”.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đặc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biệt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học.</w:t>
      </w:r>
    </w:p>
    <w:p w14:paraId="1338DC8C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“Trải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kiếp,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hết”,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nhẫn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mãnh,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dài.</w:t>
      </w:r>
    </w:p>
    <w:p w14:paraId="2CE9FF07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“Do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chắc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chuyển,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gặp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lành,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“kề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nhớ,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tập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theo.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nào,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hầu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giống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A-nan,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rời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bước.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“Ở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tịnh.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hạnh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nguyện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sâu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lớn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thoát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khổ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khắp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thân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hóa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biến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cứu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thảy.”</w:t>
      </w:r>
    </w:p>
    <w:p w14:paraId="42098BA6" w14:textId="77777777" w:rsidR="00AA352D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Tốt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rồi,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hôm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một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buổi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nữa,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hoàn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phía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tuy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dài,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nhiều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tụng,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được.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Những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sẽ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mọi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người,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còn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hiểu,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xong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thôi.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kinh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tối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vậy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trọn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vẹn.</w:t>
      </w:r>
    </w:p>
    <w:p w14:paraId="7E9FC3E5" w14:textId="27E973BB" w:rsidR="00803E3F" w:rsidRDefault="00651C32" w:rsidP="00651C32">
      <w:pPr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hiện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nơi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đây,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giới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Tây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Lạc,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trong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thất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bảo,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cùng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Phật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A-di-đà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họp.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chính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là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công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đức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viên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mãn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chúng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C32">
        <w:rPr>
          <w:rFonts w:ascii="Times New Roman" w:hAnsi="Times New Roman" w:cs="Times New Roman"/>
          <w:sz w:val="28"/>
          <w:szCs w:val="28"/>
        </w:rPr>
        <w:t>ta.</w:t>
      </w:r>
    </w:p>
    <w:sectPr w:rsidR="00803E3F" w:rsidSect="00280707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606E" w14:textId="77777777" w:rsidR="005A3B5C" w:rsidRDefault="005A3B5C" w:rsidP="00437343">
      <w:pPr>
        <w:spacing w:after="0" w:line="240" w:lineRule="auto"/>
      </w:pPr>
      <w:r>
        <w:separator/>
      </w:r>
    </w:p>
  </w:endnote>
  <w:endnote w:type="continuationSeparator" w:id="0">
    <w:p w14:paraId="46908BDD" w14:textId="77777777" w:rsidR="005A3B5C" w:rsidRDefault="005A3B5C" w:rsidP="0043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441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200A399" w14:textId="494CEE11" w:rsidR="00437343" w:rsidRPr="00803E3F" w:rsidRDefault="00437343" w:rsidP="0024600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3E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3E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3E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3E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3E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1F02" w14:textId="77777777" w:rsidR="005A3B5C" w:rsidRDefault="005A3B5C" w:rsidP="00437343">
      <w:pPr>
        <w:spacing w:after="0" w:line="240" w:lineRule="auto"/>
      </w:pPr>
      <w:r>
        <w:separator/>
      </w:r>
    </w:p>
  </w:footnote>
  <w:footnote w:type="continuationSeparator" w:id="0">
    <w:p w14:paraId="31E8BEDB" w14:textId="77777777" w:rsidR="005A3B5C" w:rsidRDefault="005A3B5C" w:rsidP="0043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F9"/>
    <w:rsid w:val="00015D8C"/>
    <w:rsid w:val="00020DF9"/>
    <w:rsid w:val="000A75CE"/>
    <w:rsid w:val="000C08AB"/>
    <w:rsid w:val="0014656F"/>
    <w:rsid w:val="00160172"/>
    <w:rsid w:val="001A7816"/>
    <w:rsid w:val="0024589D"/>
    <w:rsid w:val="00246009"/>
    <w:rsid w:val="00255B6D"/>
    <w:rsid w:val="00280707"/>
    <w:rsid w:val="0031478C"/>
    <w:rsid w:val="00362892"/>
    <w:rsid w:val="003D3F8E"/>
    <w:rsid w:val="00437343"/>
    <w:rsid w:val="00453057"/>
    <w:rsid w:val="004A5737"/>
    <w:rsid w:val="004A5985"/>
    <w:rsid w:val="00570E05"/>
    <w:rsid w:val="005A3B5C"/>
    <w:rsid w:val="005D7448"/>
    <w:rsid w:val="00651C32"/>
    <w:rsid w:val="006615DD"/>
    <w:rsid w:val="00684E69"/>
    <w:rsid w:val="00690B68"/>
    <w:rsid w:val="006915B3"/>
    <w:rsid w:val="006E7923"/>
    <w:rsid w:val="00703B59"/>
    <w:rsid w:val="007737E8"/>
    <w:rsid w:val="007B3EA9"/>
    <w:rsid w:val="00803E3F"/>
    <w:rsid w:val="00823C7F"/>
    <w:rsid w:val="008567EE"/>
    <w:rsid w:val="00881225"/>
    <w:rsid w:val="008D5BE0"/>
    <w:rsid w:val="00955D6B"/>
    <w:rsid w:val="0098600A"/>
    <w:rsid w:val="009A58AE"/>
    <w:rsid w:val="00A360EF"/>
    <w:rsid w:val="00AA352D"/>
    <w:rsid w:val="00AB3DDF"/>
    <w:rsid w:val="00AC0694"/>
    <w:rsid w:val="00B07949"/>
    <w:rsid w:val="00B338E2"/>
    <w:rsid w:val="00B451AA"/>
    <w:rsid w:val="00B53F07"/>
    <w:rsid w:val="00B97AE7"/>
    <w:rsid w:val="00BC7C65"/>
    <w:rsid w:val="00C52F0E"/>
    <w:rsid w:val="00C76F1C"/>
    <w:rsid w:val="00CF3546"/>
    <w:rsid w:val="00DA35F9"/>
    <w:rsid w:val="00DB0FC0"/>
    <w:rsid w:val="00DD15F9"/>
    <w:rsid w:val="00DD58F3"/>
    <w:rsid w:val="00DE6077"/>
    <w:rsid w:val="00E3655D"/>
    <w:rsid w:val="00E55A6C"/>
    <w:rsid w:val="00E55E87"/>
    <w:rsid w:val="00E62C03"/>
    <w:rsid w:val="00E66BD7"/>
    <w:rsid w:val="00E812CD"/>
    <w:rsid w:val="00EB0970"/>
    <w:rsid w:val="00F179A4"/>
    <w:rsid w:val="00F476E9"/>
    <w:rsid w:val="00F5429D"/>
    <w:rsid w:val="00F57E3F"/>
    <w:rsid w:val="00F96DA2"/>
    <w:rsid w:val="00FA0281"/>
    <w:rsid w:val="00FC28FB"/>
    <w:rsid w:val="00FC5D1A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FFED"/>
  <w15:chartTrackingRefBased/>
  <w15:docId w15:val="{87641947-FF79-43D3-A477-8ED74DEF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temp">
    <w:name w:val="Style temp"/>
    <w:basedOn w:val="Normal"/>
    <w:link w:val="StyletempChar"/>
    <w:qFormat/>
    <w:rsid w:val="00DD58F3"/>
    <w:pPr>
      <w:suppressAutoHyphens/>
      <w:spacing w:after="0" w:line="240" w:lineRule="auto"/>
      <w:jc w:val="center"/>
    </w:pPr>
    <w:rPr>
      <w:rFonts w:ascii="Times New Roman"/>
      <w:b/>
      <w:noProof/>
      <w:sz w:val="32"/>
      <w:szCs w:val="28"/>
      <w:lang w:val="vi-VN" w:eastAsia="zh-CN"/>
    </w:rPr>
  </w:style>
  <w:style w:type="character" w:customStyle="1" w:styleId="StyletempChar">
    <w:name w:val="Style temp Char"/>
    <w:basedOn w:val="DefaultParagraphFont"/>
    <w:link w:val="Styletemp"/>
    <w:rsid w:val="00DD58F3"/>
    <w:rPr>
      <w:rFonts w:ascii="Times New Roman"/>
      <w:b/>
      <w:noProof/>
      <w:sz w:val="32"/>
      <w:szCs w:val="28"/>
      <w:lang w:val="vi-VN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D1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5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343"/>
  </w:style>
  <w:style w:type="paragraph" w:styleId="Footer">
    <w:name w:val="footer"/>
    <w:basedOn w:val="Normal"/>
    <w:link w:val="FooterChar"/>
    <w:uiPriority w:val="99"/>
    <w:unhideWhenUsed/>
    <w:rsid w:val="0043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343"/>
  </w:style>
  <w:style w:type="character" w:styleId="Hyperlink">
    <w:name w:val="Hyperlink"/>
    <w:basedOn w:val="DefaultParagraphFont"/>
    <w:uiPriority w:val="99"/>
    <w:unhideWhenUsed/>
    <w:rsid w:val="00E55E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E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5E87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E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E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8513</Words>
  <Characters>48529</Characters>
  <Application>Microsoft Office Word</Application>
  <DocSecurity>0</DocSecurity>
  <Lines>404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6</cp:revision>
  <dcterms:created xsi:type="dcterms:W3CDTF">2025-11-24T00:18:00Z</dcterms:created>
  <dcterms:modified xsi:type="dcterms:W3CDTF">2025-11-24T10:47:00Z</dcterms:modified>
</cp:coreProperties>
</file>